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4A" w:rsidRDefault="0078714A" w:rsidP="0078714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32070E">
        <w:rPr>
          <w:rFonts w:ascii="Arial" w:hAnsi="Arial" w:cs="Arial"/>
          <w:b/>
          <w:i/>
          <w:sz w:val="24"/>
          <w:szCs w:val="24"/>
        </w:rPr>
        <w:t xml:space="preserve">III. </w:t>
      </w:r>
      <w:r>
        <w:rPr>
          <w:rFonts w:ascii="Arial" w:hAnsi="Arial" w:cs="Arial"/>
          <w:b/>
          <w:i/>
          <w:sz w:val="24"/>
          <w:szCs w:val="24"/>
        </w:rPr>
        <w:t>Lokalne k</w:t>
      </w:r>
      <w:r w:rsidRPr="0032070E">
        <w:rPr>
          <w:rFonts w:ascii="Arial" w:hAnsi="Arial" w:cs="Arial"/>
          <w:b/>
          <w:i/>
          <w:sz w:val="24"/>
          <w:szCs w:val="24"/>
        </w:rPr>
        <w:t xml:space="preserve">ryteria wyboru operacji </w:t>
      </w:r>
      <w:r>
        <w:rPr>
          <w:rFonts w:ascii="Arial" w:hAnsi="Arial" w:cs="Arial"/>
          <w:b/>
          <w:i/>
          <w:sz w:val="24"/>
          <w:szCs w:val="24"/>
        </w:rPr>
        <w:t>własnych LGD</w:t>
      </w:r>
      <w:r w:rsidRPr="0032070E">
        <w:rPr>
          <w:rFonts w:ascii="Arial" w:hAnsi="Arial" w:cs="Arial"/>
          <w:b/>
          <w:i/>
          <w:sz w:val="24"/>
          <w:szCs w:val="24"/>
        </w:rPr>
        <w:t>.</w:t>
      </w:r>
    </w:p>
    <w:p w:rsidR="0078714A" w:rsidRDefault="0078714A" w:rsidP="0078714A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8495"/>
      </w:tblGrid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pacing w:val="0"/>
                <w:szCs w:val="24"/>
              </w:rPr>
              <w:t>LP.</w:t>
            </w: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pacing w:val="0"/>
                <w:szCs w:val="24"/>
              </w:rPr>
              <w:t>Nazwa Kryterium oceny, wyjaśnienie tego kryterium oraz skala punktowa, określenie źródła danych do weryfikacji.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</w:rPr>
              <w:t xml:space="preserve">Zachowanie lokalnego dziedzictwa kulturowego i/lub historycznego, </w:t>
            </w:r>
            <w:r w:rsidRPr="006D669C">
              <w:rPr>
                <w:rFonts w:ascii="Arial" w:hAnsi="Arial" w:cs="Arial"/>
                <w:b/>
                <w:color w:val="000000"/>
              </w:rPr>
              <w:br/>
              <w:t>i/lub przyrodniczego.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</w:rPr>
            </w:pPr>
            <w:r w:rsidRPr="006D669C">
              <w:rPr>
                <w:rFonts w:ascii="Arial" w:hAnsi="Arial" w:cs="Arial"/>
                <w:color w:val="000000"/>
                <w:spacing w:val="0"/>
                <w:szCs w:val="24"/>
              </w:rPr>
              <w:t>Preferuje się operacje wykorzystujące lokalną historię, tradycję, kulturę, walory lokalnego środowiska, lokalną infrastrukturę turystyczną, lokalne produkty i usługi.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>0 pkt.</w:t>
            </w:r>
            <w:r w:rsidRPr="006D66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color w:val="000000"/>
                <w:szCs w:val="24"/>
              </w:rPr>
              <w:t xml:space="preserve">– </w:t>
            </w:r>
            <w:r w:rsidRPr="006D669C">
              <w:rPr>
                <w:rFonts w:ascii="Arial" w:hAnsi="Arial" w:cs="Arial"/>
                <w:color w:val="000000"/>
                <w:sz w:val="24"/>
                <w:szCs w:val="24"/>
              </w:rPr>
              <w:t>operacja nie zakłada wykorzystania lokalnego dziedzictwa kulturowego i/lub historycznego, i/lub przyrodniczego.</w:t>
            </w:r>
          </w:p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>pkt.</w:t>
            </w:r>
            <w:r w:rsidRPr="006D669C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operacja zakłada wykorzystanie lokalnego dziedzictwa kulturowego i/lub historycznego, i/lub przyrodniczego.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Źródło weryfikacji danych:</w:t>
            </w:r>
            <w:r w:rsidRPr="006D669C">
              <w:rPr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punkty przyznawane są w oparciu o zapisy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br/>
              <w:t>z wniosku.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  <w:r w:rsidRPr="00D551AD">
              <w:rPr>
                <w:rFonts w:ascii="Arial" w:hAnsi="Arial" w:cs="Arial"/>
                <w:b/>
                <w:color w:val="000000"/>
              </w:rPr>
              <w:t>Obszar realizacji operacji.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</w:rPr>
            </w:pPr>
            <w:r w:rsidRPr="00D551AD">
              <w:rPr>
                <w:rFonts w:ascii="Arial" w:hAnsi="Arial" w:cs="Arial"/>
                <w:color w:val="000000"/>
                <w:spacing w:val="0"/>
                <w:szCs w:val="24"/>
              </w:rPr>
              <w:t xml:space="preserve">Oceniany jest zasięg oddziaływania operacji oraz powszechność pożytków </w:t>
            </w:r>
            <w:r w:rsidRPr="00D551AD">
              <w:rPr>
                <w:rFonts w:ascii="Arial" w:hAnsi="Arial" w:cs="Arial"/>
                <w:color w:val="000000"/>
                <w:spacing w:val="0"/>
                <w:szCs w:val="24"/>
              </w:rPr>
              <w:br/>
              <w:t>z jej realizacji. Preferowane są te operacje, które swoim zasięgiem obejmują jak największy obszar LSR, a zadania skierowane są do jak największej liczby odbiorców.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51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 pkt. </w:t>
            </w:r>
            <w:r w:rsidRPr="00D551AD">
              <w:rPr>
                <w:rFonts w:ascii="Arial" w:hAnsi="Arial" w:cs="Arial"/>
                <w:color w:val="000000"/>
                <w:sz w:val="24"/>
                <w:szCs w:val="24"/>
              </w:rPr>
              <w:t>– zadania skierowane są do mieszkańców jednej miejscowości.</w:t>
            </w:r>
          </w:p>
          <w:p w:rsidR="0078714A" w:rsidRPr="00D551AD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51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 pkt. </w:t>
            </w:r>
            <w:r w:rsidRPr="00D551AD">
              <w:rPr>
                <w:rFonts w:ascii="Arial" w:hAnsi="Arial" w:cs="Arial"/>
                <w:color w:val="000000"/>
                <w:sz w:val="24"/>
                <w:szCs w:val="24"/>
              </w:rPr>
              <w:t>– zadania skierowane są do mieszkańców jednej gminy.</w:t>
            </w:r>
          </w:p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  <w:r w:rsidRPr="00D551AD">
              <w:rPr>
                <w:rFonts w:ascii="Arial" w:hAnsi="Arial" w:cs="Arial"/>
                <w:b/>
                <w:color w:val="000000"/>
                <w:spacing w:val="0"/>
                <w:szCs w:val="24"/>
              </w:rPr>
              <w:t xml:space="preserve">3 pkt. </w:t>
            </w:r>
            <w:r w:rsidRPr="00D551AD">
              <w:rPr>
                <w:rFonts w:ascii="Arial" w:hAnsi="Arial" w:cs="Arial"/>
                <w:color w:val="000000"/>
                <w:spacing w:val="0"/>
                <w:szCs w:val="24"/>
              </w:rPr>
              <w:t>–</w:t>
            </w:r>
            <w:r w:rsidRPr="00D551AD">
              <w:rPr>
                <w:rFonts w:ascii="Arial" w:hAnsi="Arial" w:cs="Arial"/>
                <w:color w:val="000000"/>
                <w:szCs w:val="24"/>
              </w:rPr>
              <w:t xml:space="preserve"> zadania skierowane są do mieszkańców więc</w:t>
            </w:r>
            <w:r w:rsidRPr="00D551AD">
              <w:rPr>
                <w:rFonts w:ascii="Arial" w:hAnsi="Arial" w:cs="Arial"/>
                <w:color w:val="000000"/>
                <w:spacing w:val="0"/>
                <w:szCs w:val="24"/>
              </w:rPr>
              <w:t>ej niż 1 gminy.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Źródło weryfikacji danych:</w:t>
            </w:r>
            <w:r w:rsidRPr="006D669C">
              <w:rPr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punkty przyznawane są w oparciu o zapisy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br/>
              <w:t>z wniosku.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</w:rPr>
              <w:t>Działania aktywizujące lokalne społeczności oraz przyczyniające się do integracji społecznej.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D1182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</w:rPr>
            </w:pPr>
            <w:r w:rsidRPr="00D1182C">
              <w:rPr>
                <w:rFonts w:ascii="Arial" w:hAnsi="Arial" w:cs="Arial"/>
                <w:color w:val="000000"/>
                <w:spacing w:val="0"/>
                <w:szCs w:val="24"/>
              </w:rPr>
              <w:t>Projekt</w:t>
            </w:r>
            <w:r w:rsidRPr="00D1182C">
              <w:rPr>
                <w:rFonts w:ascii="Arial" w:hAnsi="Arial" w:cs="Arial"/>
                <w:strike/>
                <w:color w:val="000000"/>
                <w:spacing w:val="0"/>
                <w:szCs w:val="24"/>
              </w:rPr>
              <w:t>.</w:t>
            </w:r>
            <w:r w:rsidRPr="00D1182C">
              <w:rPr>
                <w:rFonts w:ascii="Arial" w:hAnsi="Arial" w:cs="Arial"/>
                <w:color w:val="000000"/>
                <w:spacing w:val="0"/>
                <w:szCs w:val="24"/>
              </w:rPr>
              <w:t xml:space="preserve"> zakłada szersze działanie i efektywność, aniżeli tylko zakup konkretnych przedmiotów i usług oraz zawiera opis kilku wydarzeń realizowanych w ramach wniosku. 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D1182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>1 pkt</w:t>
            </w:r>
            <w:r w:rsidRPr="006D669C">
              <w:rPr>
                <w:rFonts w:ascii="Arial" w:hAnsi="Arial" w:cs="Arial"/>
                <w:color w:val="000000"/>
                <w:sz w:val="24"/>
                <w:szCs w:val="24"/>
              </w:rPr>
              <w:t xml:space="preserve">. –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>operacja zakłada realizację 1-2 wydarzeń z wykorzystaniem zakupionych w ramach realizacji operacji przedmiotów i usług.</w:t>
            </w:r>
          </w:p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Cs w:val="24"/>
              </w:rPr>
              <w:t xml:space="preserve">2 pkt. </w:t>
            </w:r>
            <w:r w:rsidRPr="006D669C">
              <w:rPr>
                <w:rFonts w:ascii="Arial" w:hAnsi="Arial" w:cs="Arial"/>
                <w:color w:val="000000"/>
                <w:szCs w:val="24"/>
              </w:rPr>
              <w:t xml:space="preserve"> – </w:t>
            </w:r>
            <w:r w:rsidRPr="00D1182C">
              <w:rPr>
                <w:rFonts w:ascii="Arial" w:hAnsi="Arial" w:cs="Arial"/>
                <w:color w:val="000000"/>
                <w:szCs w:val="24"/>
              </w:rPr>
              <w:t>projekt zakłada realizację więcej niż 2 wydarzeń z wykorzystaniem zakupionych w ramach realizacji operacji przedmiotów i usług.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Źródło weryfikacji danych:</w:t>
            </w:r>
            <w:r w:rsidRPr="006D669C">
              <w:rPr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punkty przyznawane są w oparciu o zapisy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br/>
              <w:t>z wniosku.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  <w:r w:rsidRPr="00D551AD">
              <w:rPr>
                <w:rFonts w:ascii="Arial" w:hAnsi="Arial" w:cs="Arial"/>
                <w:b/>
                <w:color w:val="000000"/>
                <w:spacing w:val="0"/>
                <w:szCs w:val="24"/>
              </w:rPr>
              <w:t>Trwałość efektu/efektów realizacji projektu.</w:t>
            </w:r>
          </w:p>
        </w:tc>
      </w:tr>
      <w:tr w:rsidR="0078714A" w:rsidRPr="006D669C" w:rsidTr="00073E08">
        <w:trPr>
          <w:trHeight w:val="765"/>
        </w:trPr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</w:rPr>
            </w:pPr>
            <w:r w:rsidRPr="00D551AD">
              <w:rPr>
                <w:rFonts w:ascii="Arial" w:hAnsi="Arial" w:cs="Arial"/>
                <w:color w:val="000000"/>
                <w:spacing w:val="0"/>
                <w:szCs w:val="24"/>
              </w:rPr>
              <w:t xml:space="preserve">Projekt ma potencjał do zapoczątkowania zmiany w społeczności lokalnej, nie jest wydarzeniem jednorazowym, a efekty projektu będą utrzymywane i wykorzystywane w przyszłości. 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</w:rPr>
            </w:pPr>
            <w:r w:rsidRPr="00D551AD">
              <w:rPr>
                <w:rFonts w:ascii="Arial" w:hAnsi="Arial" w:cs="Arial"/>
                <w:b/>
                <w:color w:val="000000"/>
                <w:spacing w:val="0"/>
                <w:szCs w:val="24"/>
              </w:rPr>
              <w:t>0 pkt.</w:t>
            </w:r>
            <w:r w:rsidRPr="00D551AD">
              <w:rPr>
                <w:rFonts w:ascii="Arial" w:hAnsi="Arial" w:cs="Arial"/>
                <w:color w:val="000000"/>
                <w:spacing w:val="0"/>
                <w:szCs w:val="24"/>
              </w:rPr>
              <w:t xml:space="preserve"> – brak informacji o trwałości efektu/ów w opisie.</w:t>
            </w:r>
          </w:p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</w:rPr>
            </w:pPr>
            <w:r w:rsidRPr="00D551AD">
              <w:rPr>
                <w:rFonts w:ascii="Arial" w:hAnsi="Arial" w:cs="Arial"/>
                <w:b/>
                <w:color w:val="000000"/>
                <w:spacing w:val="0"/>
                <w:szCs w:val="24"/>
              </w:rPr>
              <w:t>2 pkt.</w:t>
            </w:r>
            <w:r w:rsidRPr="00D551AD">
              <w:rPr>
                <w:rFonts w:ascii="Arial" w:hAnsi="Arial" w:cs="Arial"/>
                <w:color w:val="000000"/>
                <w:spacing w:val="0"/>
                <w:szCs w:val="24"/>
              </w:rPr>
              <w:t xml:space="preserve"> – opis trwałości efektu/ów realizacji projektu po jego zakończeniu.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D551AD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  <w:r w:rsidRPr="00D551AD">
              <w:rPr>
                <w:rFonts w:ascii="Arial" w:hAnsi="Arial" w:cs="Arial"/>
                <w:b/>
                <w:i/>
                <w:color w:val="000000"/>
                <w:szCs w:val="24"/>
              </w:rPr>
              <w:t>Źródło weryfikacji danych:</w:t>
            </w:r>
            <w:r w:rsidRPr="00D551AD">
              <w:rPr>
                <w:color w:val="000000"/>
                <w:szCs w:val="24"/>
              </w:rPr>
              <w:t xml:space="preserve"> </w:t>
            </w:r>
            <w:r w:rsidRPr="00D551AD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punkty przyznawane są w oparciu o zapisy </w:t>
            </w:r>
            <w:r w:rsidRPr="00D551AD">
              <w:rPr>
                <w:rFonts w:ascii="Arial" w:hAnsi="Arial" w:cs="Arial"/>
                <w:b/>
                <w:i/>
                <w:color w:val="000000"/>
                <w:szCs w:val="24"/>
              </w:rPr>
              <w:br/>
              <w:t>z wniosku.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Cs w:val="24"/>
              </w:rPr>
              <w:t>Zrozumiałość, przejrzystość i kompletność opisu projektu.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</w:rPr>
            </w:pPr>
            <w:r w:rsidRPr="006D669C">
              <w:rPr>
                <w:rFonts w:ascii="Arial" w:hAnsi="Arial" w:cs="Arial"/>
                <w:color w:val="000000"/>
                <w:szCs w:val="24"/>
              </w:rPr>
              <w:t>Opisu projektu – przemyślany i przekonywujący plan działań, wykonalność projektu, realne i mierzalne produkty, rezultaty i spodziewane efekty projektu.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097A6F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>0 pkt.</w:t>
            </w:r>
            <w:r w:rsidRPr="006D66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–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opis projektu nie jest kompletny. Nie zawiera przemyślanego i przekonywującego planu działań, decydującego o jego wykonalności, nie określa realnych i mierzalnych produktów, rezultatów i spodziewanych efektów projektu, nie jest zrozumiały ani przejrzysty, brak w nim odniesień do budżetu oraz do zakładanych produktów. </w:t>
            </w:r>
            <w:r w:rsidRPr="00097A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8714A" w:rsidRPr="00D551AD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A6F">
              <w:rPr>
                <w:rFonts w:ascii="Arial" w:hAnsi="Arial" w:cs="Arial"/>
                <w:b/>
                <w:color w:val="000000"/>
                <w:sz w:val="24"/>
                <w:szCs w:val="24"/>
              </w:rPr>
              <w:t>3 pkt.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–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opis projektu jest kompletny. Zawiera przemyślany i przekonywujący plan działań, decydujący o jego wykonalności, określa realne i mierzalne produkty, rezultaty i spodziewane efekty projektu, jest zrozumiały i przejrzysty, są w nim odniesienia do budżetu oraz do zakładanych produktów.  Jedynie spełnienie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wszystkich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 ww. wymagań skutkuje przyznaniem 3 pkt. 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Źródło weryfikacji danych:</w:t>
            </w:r>
            <w:r w:rsidRPr="006D669C">
              <w:rPr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punkty przyznawane są w oparciu o zapisy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br/>
              <w:t>z wniosku.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78714A">
            <w:pPr>
              <w:pStyle w:val="Tekstpodstawowy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2480"/>
              </w:tabs>
              <w:spacing w:before="40" w:after="40"/>
              <w:ind w:left="72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Cs w:val="24"/>
              </w:rPr>
              <w:t xml:space="preserve">Jakość budżetu. Czy budżet został przedstawiony w sposób szczegółowy </w:t>
            </w:r>
            <w:r w:rsidRPr="006D669C">
              <w:rPr>
                <w:rFonts w:ascii="Arial" w:hAnsi="Arial" w:cs="Arial"/>
                <w:b/>
                <w:color w:val="000000"/>
                <w:szCs w:val="24"/>
              </w:rPr>
              <w:br/>
              <w:t>i przejrzysty?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rPr>
                <w:rFonts w:ascii="Arial" w:hAnsi="Arial" w:cs="Arial"/>
                <w:color w:val="000000"/>
                <w:spacing w:val="0"/>
                <w:szCs w:val="24"/>
              </w:rPr>
            </w:pPr>
            <w:r w:rsidRPr="006D669C">
              <w:rPr>
                <w:rFonts w:ascii="Arial" w:hAnsi="Arial" w:cs="Arial"/>
                <w:bCs/>
                <w:color w:val="000000"/>
                <w:szCs w:val="24"/>
              </w:rPr>
              <w:t xml:space="preserve">Budżet realistyczny, dobrze sporządzony merytorycznie i rachunkowo, szczegółowy i przejrzysty, kwalifikowalność kosztów projektu oraz ich zgodność </w:t>
            </w:r>
            <w:r w:rsidRPr="006D669C">
              <w:rPr>
                <w:rFonts w:ascii="Arial" w:hAnsi="Arial" w:cs="Arial"/>
                <w:bCs/>
                <w:color w:val="000000"/>
                <w:szCs w:val="24"/>
              </w:rPr>
              <w:br/>
              <w:t xml:space="preserve">z zakładanymi produktami i rezultatami, gospodarność i oszczędność, </w:t>
            </w:r>
            <w:r w:rsidRPr="006D669C">
              <w:rPr>
                <w:rFonts w:ascii="Arial" w:hAnsi="Arial" w:cs="Arial"/>
                <w:color w:val="000000"/>
                <w:szCs w:val="24"/>
              </w:rPr>
              <w:t>przejrzysty plan kosztów i plan finansowy.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D1182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0 pkt. </w:t>
            </w:r>
            <w:r w:rsidRPr="006D669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–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budżet nierzetelny, ogólnikowy, jego wykonanie jest mało realistyczne, brak przejrzystości kosztów, sporządzony wadliwie pod względem rachunkowym i merytorycznym, wadliwie określona jest kwalifikowalność kosztów, brak jasnego i logicznego powiązania z zakładanymi produktami i rezultatami. </w:t>
            </w:r>
          </w:p>
          <w:p w:rsidR="0078714A" w:rsidRPr="006D669C" w:rsidRDefault="0078714A" w:rsidP="00073E08">
            <w:pPr>
              <w:spacing w:before="40" w:after="40" w:line="240" w:lineRule="auto"/>
              <w:ind w:right="-57"/>
              <w:rPr>
                <w:rFonts w:ascii="Arial" w:hAnsi="Arial" w:cs="Arial"/>
                <w:color w:val="000000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3 pkt. </w:t>
            </w:r>
            <w:r w:rsidRPr="006D669C">
              <w:rPr>
                <w:rFonts w:ascii="Arial" w:hAnsi="Arial" w:cs="Arial"/>
                <w:color w:val="000000"/>
                <w:szCs w:val="24"/>
              </w:rPr>
              <w:t xml:space="preserve">–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budżet rzetelny, szczegółowy, jego wykonanie jest realistyczne, koszty określone są w przejrzysty sposób, sporządzony poprawnie pod względem rachunkowym i merytorycznym, poprawnie określona jest kwalifikowalność kosztów, występuje jasne i logiczne powiązanie z zakładanymi produktami i rezultatami. Jedynie spełnienie 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wszystkich</w:t>
            </w:r>
            <w:r w:rsidRPr="00D1182C">
              <w:rPr>
                <w:rFonts w:ascii="Arial" w:hAnsi="Arial" w:cs="Arial"/>
                <w:color w:val="000000"/>
                <w:sz w:val="24"/>
                <w:szCs w:val="24"/>
              </w:rPr>
              <w:t xml:space="preserve"> ww. wymagań skutkuje przyznaniem 3 pkt</w:t>
            </w:r>
            <w:r w:rsidRPr="00D1182C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</w:tr>
      <w:tr w:rsidR="0078714A" w:rsidRPr="006D669C" w:rsidTr="00073E08">
        <w:tc>
          <w:tcPr>
            <w:tcW w:w="793" w:type="dxa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ind w:left="360"/>
              <w:jc w:val="center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</w:p>
        </w:tc>
        <w:tc>
          <w:tcPr>
            <w:tcW w:w="8495" w:type="dxa"/>
          </w:tcPr>
          <w:p w:rsidR="0078714A" w:rsidRPr="006D669C" w:rsidRDefault="0078714A" w:rsidP="00073E08">
            <w:pPr>
              <w:spacing w:before="40" w:after="40" w:line="240" w:lineRule="auto"/>
              <w:ind w:right="-57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Źródło weryfikacji danych:</w:t>
            </w:r>
            <w:r w:rsidRPr="006D669C">
              <w:rPr>
                <w:color w:val="000000"/>
                <w:sz w:val="24"/>
                <w:szCs w:val="24"/>
              </w:rPr>
              <w:t xml:space="preserve">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punkty przyznawane są w oparciu o zapisy </w:t>
            </w:r>
            <w:r w:rsidRPr="006D669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br/>
              <w:t>z wniosku oraz dołączone do wniosku dokumenty dodatkowe (np. oferty cenowe, które będą potwierdzać realność przyjętych we wniosku kwot)</w:t>
            </w:r>
            <w:r w:rsidRPr="006D669C">
              <w:rPr>
                <w:color w:val="000000"/>
              </w:rPr>
              <w:t>.</w:t>
            </w:r>
          </w:p>
        </w:tc>
      </w:tr>
      <w:tr w:rsidR="0078714A" w:rsidRPr="006D669C" w:rsidTr="00073E08">
        <w:tc>
          <w:tcPr>
            <w:tcW w:w="9288" w:type="dxa"/>
            <w:gridSpan w:val="2"/>
          </w:tcPr>
          <w:p w:rsidR="0078714A" w:rsidRPr="006D669C" w:rsidRDefault="0078714A" w:rsidP="00073E08">
            <w:pPr>
              <w:pStyle w:val="Tekstpodstawowy"/>
              <w:widowControl w:val="0"/>
              <w:tabs>
                <w:tab w:val="left" w:pos="720"/>
                <w:tab w:val="left" w:pos="2480"/>
              </w:tabs>
              <w:spacing w:before="40" w:after="40"/>
              <w:jc w:val="left"/>
              <w:rPr>
                <w:rFonts w:ascii="Arial" w:hAnsi="Arial" w:cs="Arial"/>
                <w:b/>
                <w:color w:val="000000"/>
                <w:spacing w:val="0"/>
                <w:szCs w:val="24"/>
              </w:rPr>
            </w:pPr>
            <w:r w:rsidRPr="006D669C">
              <w:rPr>
                <w:rFonts w:ascii="Arial" w:hAnsi="Arial" w:cs="Arial"/>
                <w:b/>
                <w:color w:val="000000"/>
                <w:spacing w:val="0"/>
                <w:szCs w:val="24"/>
              </w:rPr>
              <w:t>Do uzyskania: maks. 14 pkt. / min. 7 pkt.</w:t>
            </w:r>
          </w:p>
        </w:tc>
      </w:tr>
    </w:tbl>
    <w:p w:rsidR="00C67862" w:rsidRDefault="00C67862"/>
    <w:sectPr w:rsidR="00C67862" w:rsidSect="00C6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F7498"/>
    <w:multiLevelType w:val="hybridMultilevel"/>
    <w:tmpl w:val="E0329FC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4A"/>
    <w:rsid w:val="0003793F"/>
    <w:rsid w:val="00087365"/>
    <w:rsid w:val="0078714A"/>
    <w:rsid w:val="00966F89"/>
    <w:rsid w:val="00AA157E"/>
    <w:rsid w:val="00B60EB1"/>
    <w:rsid w:val="00C67862"/>
    <w:rsid w:val="00E4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85699-3677-4E19-870F-3A03E86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14A"/>
    <w:pPr>
      <w:spacing w:after="0" w:line="360" w:lineRule="auto"/>
      <w:jc w:val="both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78714A"/>
    <w:pPr>
      <w:spacing w:after="240" w:line="240" w:lineRule="auto"/>
    </w:pPr>
    <w:rPr>
      <w:rFonts w:ascii="Garamond" w:hAnsi="Garamond" w:cs="Times New Roman"/>
      <w:spacing w:val="-5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714A"/>
    <w:rPr>
      <w:rFonts w:ascii="Garamond" w:eastAsia="Times New Roman" w:hAnsi="Garamond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Wołek</cp:lastModifiedBy>
  <cp:revision>2</cp:revision>
  <dcterms:created xsi:type="dcterms:W3CDTF">2020-01-10T12:21:00Z</dcterms:created>
  <dcterms:modified xsi:type="dcterms:W3CDTF">2020-01-10T12:21:00Z</dcterms:modified>
</cp:coreProperties>
</file>